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D4" w:rsidRDefault="008B1ED4" w:rsidP="008B1ED4">
      <w:pPr>
        <w:pStyle w:val="Heading1"/>
        <w:rPr>
          <w:rFonts w:ascii="Arial" w:hAnsi="Arial" w:cs="Arial"/>
          <w:bCs/>
          <w:caps w:val="0"/>
          <w:kern w:val="0"/>
          <w:sz w:val="44"/>
          <w:szCs w:val="44"/>
        </w:rPr>
      </w:pPr>
      <w:r w:rsidRPr="008B1ED4">
        <w:rPr>
          <w:rFonts w:ascii="Arial" w:hAnsi="Arial" w:cs="Arial"/>
          <w:bCs/>
          <w:caps w:val="0"/>
          <w:noProof/>
          <w:kern w:val="0"/>
          <w:sz w:val="44"/>
          <w:szCs w:val="44"/>
          <w:lang w:val="en-ZA" w:eastAsia="en-ZA"/>
        </w:rPr>
        <w:drawing>
          <wp:inline distT="0" distB="0" distL="0" distR="0">
            <wp:extent cx="1473169" cy="1643074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169" cy="164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B5FCF" w:rsidRDefault="003B5FCF" w:rsidP="00771CB8">
      <w:pPr>
        <w:pStyle w:val="Heading1"/>
        <w:rPr>
          <w:rFonts w:ascii="Arial" w:hAnsi="Arial" w:cs="Arial"/>
          <w:bCs/>
          <w:caps w:val="0"/>
          <w:kern w:val="0"/>
          <w:sz w:val="44"/>
          <w:szCs w:val="44"/>
        </w:rPr>
      </w:pPr>
    </w:p>
    <w:p w:rsidR="00396FF4" w:rsidRDefault="00396FF4" w:rsidP="00771CB8">
      <w:pPr>
        <w:pStyle w:val="Heading1"/>
        <w:rPr>
          <w:rFonts w:ascii="Arial" w:hAnsi="Arial" w:cs="Arial"/>
          <w:bCs/>
          <w:caps w:val="0"/>
          <w:kern w:val="0"/>
          <w:sz w:val="44"/>
          <w:szCs w:val="44"/>
        </w:rPr>
      </w:pPr>
    </w:p>
    <w:p w:rsidR="00771CB8" w:rsidRPr="00771CB8" w:rsidRDefault="008B1ED4" w:rsidP="00771CB8">
      <w:pPr>
        <w:pStyle w:val="Heading1"/>
        <w:rPr>
          <w:rFonts w:ascii="Arial" w:hAnsi="Arial" w:cs="Arial"/>
          <w:bCs/>
          <w:caps w:val="0"/>
          <w:kern w:val="0"/>
          <w:sz w:val="44"/>
          <w:szCs w:val="44"/>
        </w:rPr>
      </w:pPr>
      <w:r>
        <w:rPr>
          <w:rFonts w:ascii="Arial" w:hAnsi="Arial" w:cs="Arial"/>
          <w:bCs/>
          <w:caps w:val="0"/>
          <w:kern w:val="0"/>
          <w:sz w:val="44"/>
          <w:szCs w:val="44"/>
        </w:rPr>
        <w:t>BRIDGING PROVIDENT FUND</w:t>
      </w:r>
    </w:p>
    <w:p w:rsidR="009C455A" w:rsidRPr="00E7572F" w:rsidRDefault="009C455A" w:rsidP="009C455A">
      <w:pPr>
        <w:pStyle w:val="Title"/>
        <w:rPr>
          <w:sz w:val="44"/>
          <w:szCs w:val="44"/>
        </w:rPr>
      </w:pPr>
    </w:p>
    <w:p w:rsidR="009C455A" w:rsidRPr="00E7572F" w:rsidRDefault="00DC64A8" w:rsidP="008B1ED4">
      <w:pPr>
        <w:pStyle w:val="Title"/>
        <w:rPr>
          <w:sz w:val="44"/>
          <w:szCs w:val="44"/>
        </w:rPr>
      </w:pPr>
      <w:r>
        <w:rPr>
          <w:sz w:val="44"/>
          <w:szCs w:val="44"/>
        </w:rPr>
        <w:t>INDEPENDENT TRUSTEE</w:t>
      </w:r>
    </w:p>
    <w:p w:rsidR="009C455A" w:rsidRPr="00E7572F" w:rsidRDefault="009C455A" w:rsidP="009C455A">
      <w:pPr>
        <w:pStyle w:val="Title"/>
        <w:rPr>
          <w:sz w:val="44"/>
          <w:szCs w:val="44"/>
        </w:rPr>
      </w:pPr>
    </w:p>
    <w:p w:rsidR="00396FF4" w:rsidRDefault="00DD04A7" w:rsidP="00396FF4">
      <w:pPr>
        <w:pStyle w:val="Title"/>
        <w:rPr>
          <w:sz w:val="44"/>
          <w:szCs w:val="44"/>
        </w:rPr>
      </w:pPr>
      <w:r>
        <w:rPr>
          <w:sz w:val="44"/>
          <w:szCs w:val="44"/>
        </w:rPr>
        <w:t>2023</w:t>
      </w:r>
      <w:r w:rsidR="00396FF4">
        <w:rPr>
          <w:sz w:val="44"/>
          <w:szCs w:val="44"/>
        </w:rPr>
        <w:t xml:space="preserve"> </w:t>
      </w:r>
    </w:p>
    <w:p w:rsidR="009C455A" w:rsidRPr="00E7572F" w:rsidRDefault="009C455A" w:rsidP="009C455A">
      <w:pPr>
        <w:pStyle w:val="Title"/>
        <w:rPr>
          <w:sz w:val="44"/>
          <w:szCs w:val="44"/>
        </w:rPr>
      </w:pPr>
    </w:p>
    <w:p w:rsidR="009C455A" w:rsidRDefault="00590DE2" w:rsidP="009C455A">
      <w:pPr>
        <w:pStyle w:val="Title"/>
        <w:rPr>
          <w:sz w:val="44"/>
          <w:szCs w:val="44"/>
        </w:rPr>
      </w:pPr>
      <w:r>
        <w:rPr>
          <w:sz w:val="44"/>
          <w:szCs w:val="44"/>
        </w:rPr>
        <w:t>PERFO</w:t>
      </w:r>
      <w:r w:rsidR="00086649">
        <w:rPr>
          <w:sz w:val="44"/>
          <w:szCs w:val="44"/>
        </w:rPr>
        <w:t>R</w:t>
      </w:r>
      <w:r>
        <w:rPr>
          <w:sz w:val="44"/>
          <w:szCs w:val="44"/>
        </w:rPr>
        <w:t>MANCE ASSESSMENT</w:t>
      </w:r>
      <w:r w:rsidR="009C455A">
        <w:rPr>
          <w:sz w:val="44"/>
          <w:szCs w:val="44"/>
        </w:rPr>
        <w:t xml:space="preserve"> DOCUMENT</w:t>
      </w:r>
    </w:p>
    <w:p w:rsidR="0039259B" w:rsidRDefault="0039259B" w:rsidP="009C455A">
      <w:pPr>
        <w:pStyle w:val="Title"/>
        <w:rPr>
          <w:sz w:val="44"/>
          <w:szCs w:val="44"/>
        </w:rPr>
      </w:pPr>
    </w:p>
    <w:p w:rsidR="009C455A" w:rsidRDefault="009C455A" w:rsidP="009C455A">
      <w:pPr>
        <w:pStyle w:val="Title"/>
        <w:rPr>
          <w:sz w:val="44"/>
          <w:szCs w:val="44"/>
        </w:rPr>
      </w:pPr>
    </w:p>
    <w:p w:rsidR="00086649" w:rsidRDefault="00086649">
      <w:pPr>
        <w:rPr>
          <w:rFonts w:ascii="Arial" w:eastAsia="Times New Roman" w:hAnsi="Arial" w:cs="Arial"/>
          <w:b/>
          <w:bCs/>
          <w:sz w:val="44"/>
          <w:szCs w:val="44"/>
        </w:rPr>
      </w:pPr>
      <w:r>
        <w:rPr>
          <w:sz w:val="44"/>
          <w:szCs w:val="44"/>
        </w:rPr>
        <w:br w:type="page"/>
      </w:r>
    </w:p>
    <w:p w:rsidR="00086649" w:rsidRPr="00086649" w:rsidRDefault="00086649" w:rsidP="00086649">
      <w:pPr>
        <w:numPr>
          <w:ilvl w:val="0"/>
          <w:numId w:val="3"/>
        </w:numPr>
        <w:spacing w:after="0" w:line="288" w:lineRule="auto"/>
        <w:ind w:hanging="720"/>
        <w:jc w:val="both"/>
        <w:rPr>
          <w:rFonts w:ascii="Arial" w:hAnsi="Arial" w:cs="Arial"/>
          <w:b/>
        </w:rPr>
      </w:pPr>
      <w:r w:rsidRPr="00086649">
        <w:rPr>
          <w:rFonts w:ascii="Arial" w:hAnsi="Arial" w:cs="Arial"/>
          <w:b/>
        </w:rPr>
        <w:lastRenderedPageBreak/>
        <w:t>INTRODUCTION</w:t>
      </w:r>
    </w:p>
    <w:p w:rsidR="00086649" w:rsidRPr="00E7572F" w:rsidRDefault="00086649" w:rsidP="00086649">
      <w:pPr>
        <w:spacing w:after="0" w:line="288" w:lineRule="auto"/>
        <w:jc w:val="both"/>
        <w:rPr>
          <w:rFonts w:ascii="Arial" w:hAnsi="Arial" w:cs="Arial"/>
          <w:lang w:val="en-ZA"/>
        </w:rPr>
      </w:pPr>
    </w:p>
    <w:p w:rsidR="005D74B4" w:rsidRDefault="009C455A" w:rsidP="00086649">
      <w:pPr>
        <w:spacing w:after="0" w:line="288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The purpose of this performance </w:t>
      </w:r>
      <w:r w:rsidR="003F705E">
        <w:rPr>
          <w:rFonts w:ascii="Arial" w:hAnsi="Arial" w:cs="Arial"/>
          <w:lang w:val="en-ZA"/>
        </w:rPr>
        <w:t xml:space="preserve">assessment </w:t>
      </w:r>
      <w:r>
        <w:rPr>
          <w:rFonts w:ascii="Arial" w:hAnsi="Arial" w:cs="Arial"/>
          <w:lang w:val="en-ZA"/>
        </w:rPr>
        <w:t>document</w:t>
      </w:r>
      <w:r w:rsidRPr="00E7572F">
        <w:rPr>
          <w:rFonts w:ascii="Arial" w:hAnsi="Arial" w:cs="Arial"/>
          <w:lang w:val="en-ZA"/>
        </w:rPr>
        <w:t xml:space="preserve"> is</w:t>
      </w:r>
      <w:r w:rsidR="00771CB8">
        <w:rPr>
          <w:rFonts w:ascii="Arial" w:hAnsi="Arial" w:cs="Arial"/>
          <w:lang w:val="en-ZA"/>
        </w:rPr>
        <w:t xml:space="preserve"> to rate the performance of the </w:t>
      </w:r>
      <w:r w:rsidR="00515E18">
        <w:rPr>
          <w:rFonts w:ascii="Arial" w:hAnsi="Arial" w:cs="Arial"/>
          <w:lang w:val="en-ZA"/>
        </w:rPr>
        <w:t>Independent Trustee</w:t>
      </w:r>
      <w:r w:rsidR="00771CB8">
        <w:rPr>
          <w:rFonts w:ascii="Arial" w:hAnsi="Arial" w:cs="Arial"/>
          <w:lang w:val="en-ZA"/>
        </w:rPr>
        <w:t xml:space="preserve"> of the fund</w:t>
      </w:r>
      <w:r w:rsidR="003B5FCF">
        <w:rPr>
          <w:rFonts w:ascii="Arial" w:hAnsi="Arial" w:cs="Arial"/>
          <w:lang w:val="en-ZA"/>
        </w:rPr>
        <w:t xml:space="preserve"> to </w:t>
      </w:r>
      <w:r w:rsidRPr="009C455A">
        <w:rPr>
          <w:rFonts w:ascii="Arial" w:hAnsi="Arial" w:cs="Arial"/>
          <w:lang w:val="en-ZA"/>
        </w:rPr>
        <w:t>identify areas whe</w:t>
      </w:r>
      <w:r w:rsidR="003B5FCF">
        <w:rPr>
          <w:rFonts w:ascii="Arial" w:hAnsi="Arial" w:cs="Arial"/>
          <w:lang w:val="en-ZA"/>
        </w:rPr>
        <w:t xml:space="preserve">re improvements are necessary. </w:t>
      </w:r>
      <w:r w:rsidR="00813D32">
        <w:rPr>
          <w:rFonts w:ascii="Arial" w:hAnsi="Arial" w:cs="Arial"/>
          <w:lang w:val="en-ZA"/>
        </w:rPr>
        <w:t xml:space="preserve">The performance </w:t>
      </w:r>
      <w:r w:rsidR="003F705E">
        <w:rPr>
          <w:rFonts w:ascii="Arial" w:hAnsi="Arial" w:cs="Arial"/>
          <w:lang w:val="en-ZA"/>
        </w:rPr>
        <w:t>assessment</w:t>
      </w:r>
      <w:r w:rsidR="00813D32">
        <w:rPr>
          <w:rFonts w:ascii="Arial" w:hAnsi="Arial" w:cs="Arial"/>
          <w:lang w:val="en-ZA"/>
        </w:rPr>
        <w:t xml:space="preserve"> is based on the</w:t>
      </w:r>
      <w:r w:rsidR="00A62B7B">
        <w:rPr>
          <w:rFonts w:ascii="Arial" w:hAnsi="Arial" w:cs="Arial"/>
          <w:lang w:val="en-ZA"/>
        </w:rPr>
        <w:t xml:space="preserve"> performance of the</w:t>
      </w:r>
      <w:r w:rsidR="008D600F">
        <w:rPr>
          <w:rFonts w:ascii="Arial" w:hAnsi="Arial" w:cs="Arial"/>
          <w:lang w:val="en-ZA"/>
        </w:rPr>
        <w:t xml:space="preserve"> </w:t>
      </w:r>
      <w:r w:rsidR="00A62B7B">
        <w:rPr>
          <w:rFonts w:ascii="Arial" w:hAnsi="Arial" w:cs="Arial"/>
          <w:lang w:val="en-ZA"/>
        </w:rPr>
        <w:t>functions specified in the</w:t>
      </w:r>
      <w:r w:rsidR="005D74B4">
        <w:rPr>
          <w:rFonts w:ascii="Arial" w:hAnsi="Arial" w:cs="Arial"/>
          <w:lang w:val="en-ZA"/>
        </w:rPr>
        <w:t xml:space="preserve"> Pension Funds Act and</w:t>
      </w:r>
      <w:r w:rsidR="009D6B15" w:rsidRPr="009D6B15">
        <w:t xml:space="preserve"> </w:t>
      </w:r>
      <w:r w:rsidR="009D6B15" w:rsidRPr="009D6B15">
        <w:rPr>
          <w:rFonts w:ascii="Arial" w:hAnsi="Arial" w:cs="Arial"/>
          <w:lang w:val="en-ZA"/>
        </w:rPr>
        <w:t>Good Governance Principles envisioned in P</w:t>
      </w:r>
      <w:r w:rsidR="00DD04A7">
        <w:rPr>
          <w:rFonts w:ascii="Arial" w:hAnsi="Arial" w:cs="Arial"/>
          <w:lang w:val="en-ZA"/>
        </w:rPr>
        <w:t>F Circular 130 issued by the FSCA</w:t>
      </w:r>
      <w:bookmarkStart w:id="0" w:name="_GoBack"/>
      <w:bookmarkEnd w:id="0"/>
      <w:r w:rsidR="009D6B15">
        <w:rPr>
          <w:rFonts w:ascii="Arial" w:hAnsi="Arial" w:cs="Arial"/>
          <w:lang w:val="en-ZA"/>
        </w:rPr>
        <w:t xml:space="preserve"> and</w:t>
      </w:r>
      <w:r w:rsidR="005D74B4">
        <w:rPr>
          <w:rFonts w:ascii="Arial" w:hAnsi="Arial" w:cs="Arial"/>
          <w:lang w:val="en-ZA"/>
        </w:rPr>
        <w:t xml:space="preserve"> </w:t>
      </w:r>
      <w:r w:rsidR="00515E18">
        <w:rPr>
          <w:rFonts w:ascii="Arial" w:hAnsi="Arial" w:cs="Arial"/>
          <w:lang w:val="en-ZA"/>
        </w:rPr>
        <w:t xml:space="preserve">signed Service Level Agreement between the Fund and </w:t>
      </w:r>
      <w:r w:rsidR="00515E18" w:rsidRPr="00515E18">
        <w:rPr>
          <w:rFonts w:ascii="Arial" w:hAnsi="Arial" w:cs="Arial"/>
          <w:lang w:val="en-ZA"/>
        </w:rPr>
        <w:t>Independent Trustee</w:t>
      </w:r>
      <w:r w:rsidR="00515E18">
        <w:rPr>
          <w:rFonts w:ascii="Arial" w:hAnsi="Arial" w:cs="Arial"/>
          <w:lang w:val="en-ZA"/>
        </w:rPr>
        <w:t xml:space="preserve">. </w:t>
      </w:r>
    </w:p>
    <w:p w:rsidR="005D74B4" w:rsidRDefault="005D74B4" w:rsidP="00086649">
      <w:pPr>
        <w:spacing w:after="0" w:line="288" w:lineRule="auto"/>
        <w:jc w:val="both"/>
        <w:rPr>
          <w:rFonts w:ascii="Arial" w:hAnsi="Arial" w:cs="Arial"/>
          <w:lang w:val="en-ZA"/>
        </w:rPr>
      </w:pPr>
    </w:p>
    <w:p w:rsidR="005D74B4" w:rsidRPr="005D74B4" w:rsidRDefault="00145723" w:rsidP="005D74B4">
      <w:pPr>
        <w:spacing w:after="0" w:line="288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The B</w:t>
      </w:r>
      <w:r w:rsidR="005D74B4" w:rsidRPr="005D74B4">
        <w:rPr>
          <w:rFonts w:ascii="Arial" w:hAnsi="Arial" w:cs="Arial"/>
          <w:lang w:val="en-ZA"/>
        </w:rPr>
        <w:t>oard</w:t>
      </w:r>
      <w:r>
        <w:rPr>
          <w:rFonts w:ascii="Arial" w:hAnsi="Arial" w:cs="Arial"/>
          <w:lang w:val="en-ZA"/>
        </w:rPr>
        <w:t xml:space="preserve"> members are requested to rate the </w:t>
      </w:r>
      <w:r w:rsidR="009D6B15" w:rsidRPr="009D6B15">
        <w:rPr>
          <w:rFonts w:ascii="Arial" w:hAnsi="Arial" w:cs="Arial"/>
          <w:lang w:val="en-ZA"/>
        </w:rPr>
        <w:t xml:space="preserve">Independent Trustee </w:t>
      </w:r>
      <w:r w:rsidR="005D74B4" w:rsidRPr="005D74B4">
        <w:rPr>
          <w:rFonts w:ascii="Arial" w:hAnsi="Arial" w:cs="Arial"/>
          <w:lang w:val="en-ZA"/>
        </w:rPr>
        <w:t>by reviewing a set of questions</w:t>
      </w:r>
      <w:r>
        <w:rPr>
          <w:rFonts w:ascii="Arial" w:hAnsi="Arial" w:cs="Arial"/>
          <w:lang w:val="en-ZA"/>
        </w:rPr>
        <w:t xml:space="preserve"> and/or statements</w:t>
      </w:r>
      <w:r w:rsidR="005D74B4" w:rsidRPr="005D74B4">
        <w:rPr>
          <w:rFonts w:ascii="Arial" w:hAnsi="Arial" w:cs="Arial"/>
          <w:lang w:val="en-ZA"/>
        </w:rPr>
        <w:t xml:space="preserve"> and then providing any of the below responses:</w:t>
      </w:r>
    </w:p>
    <w:p w:rsidR="005D74B4" w:rsidRPr="005D74B4" w:rsidRDefault="005D74B4" w:rsidP="005D74B4">
      <w:pPr>
        <w:spacing w:after="0" w:line="288" w:lineRule="auto"/>
        <w:jc w:val="both"/>
        <w:rPr>
          <w:rFonts w:ascii="Arial" w:hAnsi="Arial" w:cs="Arial"/>
          <w:lang w:val="en-ZA"/>
        </w:rPr>
      </w:pPr>
    </w:p>
    <w:p w:rsidR="005D74B4" w:rsidRPr="009D6B15" w:rsidRDefault="005D74B4" w:rsidP="009D6B15">
      <w:pPr>
        <w:spacing w:after="0" w:line="288" w:lineRule="auto"/>
        <w:jc w:val="both"/>
        <w:rPr>
          <w:rFonts w:ascii="Arial" w:hAnsi="Arial" w:cs="Arial"/>
          <w:lang w:val="en-ZA"/>
        </w:rPr>
      </w:pPr>
      <w:r w:rsidRPr="005D74B4">
        <w:rPr>
          <w:rFonts w:ascii="Arial" w:hAnsi="Arial" w:cs="Arial"/>
          <w:lang w:val="en-ZA"/>
        </w:rPr>
        <w:t xml:space="preserve">1 = </w:t>
      </w:r>
      <w:r w:rsidR="007538A8">
        <w:rPr>
          <w:rFonts w:ascii="Arial" w:hAnsi="Arial" w:cs="Arial"/>
          <w:lang w:val="en-ZA"/>
        </w:rPr>
        <w:t>Very P</w:t>
      </w:r>
      <w:r w:rsidR="009D6B15" w:rsidRPr="009D6B15">
        <w:rPr>
          <w:rFonts w:ascii="Arial" w:hAnsi="Arial" w:cs="Arial"/>
          <w:lang w:val="en-ZA"/>
        </w:rPr>
        <w:t>oor</w:t>
      </w:r>
    </w:p>
    <w:p w:rsidR="005D74B4" w:rsidRPr="009D6B15" w:rsidRDefault="005D74B4" w:rsidP="009D6B15">
      <w:pPr>
        <w:spacing w:after="0" w:line="288" w:lineRule="auto"/>
        <w:jc w:val="both"/>
        <w:rPr>
          <w:rFonts w:ascii="Arial" w:hAnsi="Arial" w:cs="Arial"/>
          <w:lang w:val="en-ZA"/>
        </w:rPr>
      </w:pPr>
      <w:r w:rsidRPr="005D74B4">
        <w:rPr>
          <w:rFonts w:ascii="Arial" w:hAnsi="Arial" w:cs="Arial"/>
          <w:lang w:val="en-ZA"/>
        </w:rPr>
        <w:t xml:space="preserve">2 = </w:t>
      </w:r>
      <w:r w:rsidR="007538A8">
        <w:rPr>
          <w:rFonts w:ascii="Arial" w:hAnsi="Arial" w:cs="Arial"/>
          <w:lang w:val="en-ZA"/>
        </w:rPr>
        <w:t>P</w:t>
      </w:r>
      <w:r w:rsidR="009D6B15" w:rsidRPr="009D6B15">
        <w:rPr>
          <w:rFonts w:ascii="Arial" w:hAnsi="Arial" w:cs="Arial"/>
          <w:lang w:val="en-ZA"/>
        </w:rPr>
        <w:t>oor</w:t>
      </w:r>
    </w:p>
    <w:p w:rsidR="005D74B4" w:rsidRPr="005D74B4" w:rsidRDefault="005D74B4" w:rsidP="005D74B4">
      <w:pPr>
        <w:spacing w:after="0" w:line="288" w:lineRule="auto"/>
        <w:jc w:val="both"/>
        <w:rPr>
          <w:rFonts w:ascii="Arial" w:hAnsi="Arial" w:cs="Arial"/>
          <w:lang w:val="en-ZA"/>
        </w:rPr>
      </w:pPr>
      <w:r w:rsidRPr="005D74B4">
        <w:rPr>
          <w:rFonts w:ascii="Arial" w:hAnsi="Arial" w:cs="Arial"/>
          <w:lang w:val="en-ZA"/>
        </w:rPr>
        <w:t xml:space="preserve">3 = </w:t>
      </w:r>
      <w:r w:rsidR="007538A8">
        <w:rPr>
          <w:rFonts w:ascii="Arial" w:hAnsi="Arial" w:cs="Arial"/>
          <w:lang w:val="en-ZA"/>
        </w:rPr>
        <w:t>A</w:t>
      </w:r>
      <w:r w:rsidR="009D6B15" w:rsidRPr="009D6B15">
        <w:rPr>
          <w:rFonts w:ascii="Arial" w:hAnsi="Arial" w:cs="Arial"/>
          <w:lang w:val="en-ZA"/>
        </w:rPr>
        <w:t>verage</w:t>
      </w:r>
    </w:p>
    <w:p w:rsidR="005D74B4" w:rsidRDefault="005D74B4" w:rsidP="005D74B4">
      <w:pPr>
        <w:spacing w:after="0" w:line="288" w:lineRule="auto"/>
        <w:jc w:val="both"/>
        <w:rPr>
          <w:rFonts w:ascii="Arial" w:hAnsi="Arial" w:cs="Arial"/>
          <w:lang w:val="en-ZA"/>
        </w:rPr>
      </w:pPr>
      <w:r w:rsidRPr="005D74B4">
        <w:rPr>
          <w:rFonts w:ascii="Arial" w:hAnsi="Arial" w:cs="Arial"/>
          <w:lang w:val="en-ZA"/>
        </w:rPr>
        <w:t xml:space="preserve">4 = </w:t>
      </w:r>
      <w:r w:rsidR="009D6B15">
        <w:rPr>
          <w:rFonts w:ascii="Arial" w:hAnsi="Arial" w:cs="Arial"/>
          <w:lang w:val="en-ZA"/>
        </w:rPr>
        <w:t xml:space="preserve">Good </w:t>
      </w:r>
    </w:p>
    <w:p w:rsidR="009D6B15" w:rsidRPr="005D74B4" w:rsidRDefault="009D6B15" w:rsidP="005D74B4">
      <w:pPr>
        <w:spacing w:after="0" w:line="288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5 = Outstanding </w:t>
      </w:r>
    </w:p>
    <w:p w:rsidR="00086649" w:rsidRDefault="00086649" w:rsidP="00086649">
      <w:pPr>
        <w:spacing w:after="0" w:line="288" w:lineRule="auto"/>
        <w:jc w:val="both"/>
        <w:rPr>
          <w:rFonts w:ascii="Arial" w:hAnsi="Arial" w:cs="Arial"/>
          <w:lang w:val="en-ZA"/>
        </w:rPr>
      </w:pPr>
    </w:p>
    <w:p w:rsidR="001D55DC" w:rsidRPr="009A673B" w:rsidRDefault="009D6B15" w:rsidP="005D74B4">
      <w:pPr>
        <w:numPr>
          <w:ilvl w:val="0"/>
          <w:numId w:val="3"/>
        </w:numPr>
        <w:spacing w:after="0" w:line="288" w:lineRule="auto"/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INDEPENDENT TRUSTEE </w:t>
      </w:r>
      <w:r w:rsidR="00DF7DDF">
        <w:rPr>
          <w:rFonts w:ascii="Arial" w:hAnsi="Arial" w:cs="Arial"/>
          <w:b/>
        </w:rPr>
        <w:t>DUTIES AND RESPONSIBILITIES</w:t>
      </w: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170"/>
        <w:gridCol w:w="810"/>
        <w:gridCol w:w="1080"/>
        <w:gridCol w:w="810"/>
        <w:gridCol w:w="1440"/>
        <w:gridCol w:w="236"/>
        <w:gridCol w:w="285"/>
        <w:gridCol w:w="236"/>
      </w:tblGrid>
      <w:tr w:rsidR="009D6B15" w:rsidRPr="00145723" w:rsidTr="009D6B15">
        <w:trPr>
          <w:trHeight w:val="259"/>
          <w:jc w:val="center"/>
        </w:trPr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6B15" w:rsidRPr="00145723" w:rsidRDefault="007538A8" w:rsidP="009D6B1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D6B15" w:rsidRPr="00145723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tick with (X)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D6B15" w:rsidRPr="00145723" w:rsidRDefault="009D6B15" w:rsidP="00E746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D6B15" w:rsidRPr="00145723" w:rsidRDefault="009D6B15" w:rsidP="00E746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6B15" w:rsidRPr="00145723" w:rsidRDefault="009D6B15" w:rsidP="00E746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D6B15" w:rsidRPr="00145723" w:rsidRDefault="009D6B15" w:rsidP="00E746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6B15" w:rsidRPr="00145723" w:rsidRDefault="009D6B15" w:rsidP="00E746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D6B15" w:rsidRPr="009D6B15" w:rsidTr="002A6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57" w:type="dxa"/>
          <w:trHeight w:val="535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D6B15" w:rsidRPr="009D6B15" w:rsidRDefault="009D6B15" w:rsidP="00E746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6B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Questions and/or Statements to be rated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D6B15" w:rsidRPr="009D6B15" w:rsidRDefault="009D6B15" w:rsidP="00E746A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V</w:t>
            </w:r>
            <w:r w:rsidRPr="009D6B15">
              <w:rPr>
                <w:rFonts w:ascii="Arial" w:hAnsi="Arial" w:cs="Arial"/>
                <w:b/>
                <w:sz w:val="18"/>
                <w:szCs w:val="18"/>
                <w:lang w:val="en-ZA"/>
              </w:rPr>
              <w:t>ery poor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D6B15" w:rsidRPr="009D6B15" w:rsidRDefault="009D6B15" w:rsidP="00E746A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9D6B15"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Poor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D6B15" w:rsidRPr="009D6B15" w:rsidRDefault="009D6B15" w:rsidP="00E746A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A</w:t>
            </w:r>
            <w:r w:rsidRPr="009D6B15">
              <w:rPr>
                <w:rFonts w:ascii="Arial" w:hAnsi="Arial" w:cs="Arial"/>
                <w:b/>
                <w:sz w:val="18"/>
                <w:szCs w:val="18"/>
                <w:lang w:val="en-ZA"/>
              </w:rPr>
              <w:t>verage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D6B15" w:rsidRPr="009D6B15" w:rsidRDefault="009D6B15" w:rsidP="00E746A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9D6B15">
              <w:rPr>
                <w:rFonts w:ascii="Arial" w:hAnsi="Arial" w:cs="Arial"/>
                <w:b/>
                <w:sz w:val="18"/>
                <w:szCs w:val="18"/>
                <w:lang w:val="en-ZA"/>
              </w:rPr>
              <w:t>Good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D6B15" w:rsidRPr="009D6B15" w:rsidRDefault="009D6B15" w:rsidP="00E746A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9D6B15">
              <w:rPr>
                <w:rFonts w:ascii="Arial" w:hAnsi="Arial" w:cs="Arial"/>
                <w:b/>
                <w:sz w:val="18"/>
                <w:szCs w:val="18"/>
                <w:lang w:val="en-ZA"/>
              </w:rPr>
              <w:t>Outstanding</w:t>
            </w:r>
          </w:p>
        </w:tc>
      </w:tr>
      <w:tr w:rsidR="009D6B15" w:rsidRPr="00145723" w:rsidTr="00DF7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57" w:type="dxa"/>
          <w:trHeight w:val="935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5" w:rsidRPr="00DF7DDF" w:rsidRDefault="009D6B15" w:rsidP="00DF7DDF">
            <w:pPr>
              <w:pStyle w:val="ListParagraph"/>
              <w:numPr>
                <w:ilvl w:val="1"/>
                <w:numId w:val="3"/>
              </w:numPr>
              <w:ind w:left="705" w:hanging="705"/>
              <w:rPr>
                <w:rFonts w:ascii="Arial" w:hAnsi="Arial" w:cs="Arial"/>
                <w:sz w:val="20"/>
                <w:szCs w:val="20"/>
              </w:rPr>
            </w:pPr>
            <w:r w:rsidRPr="00DF7DDF">
              <w:rPr>
                <w:rFonts w:ascii="Arial" w:hAnsi="Arial" w:cs="Arial"/>
                <w:sz w:val="20"/>
                <w:szCs w:val="20"/>
              </w:rPr>
              <w:t>Is the  I</w:t>
            </w:r>
            <w:r w:rsidR="00DF7DDF" w:rsidRPr="00DF7DDF">
              <w:rPr>
                <w:rFonts w:ascii="Arial" w:hAnsi="Arial" w:cs="Arial"/>
                <w:sz w:val="20"/>
                <w:szCs w:val="20"/>
              </w:rPr>
              <w:t>ndependent Trustee aware of his</w:t>
            </w:r>
            <w:r w:rsidR="00DF7DDF">
              <w:rPr>
                <w:rFonts w:ascii="Arial" w:hAnsi="Arial" w:cs="Arial"/>
                <w:sz w:val="20"/>
                <w:szCs w:val="20"/>
              </w:rPr>
              <w:t>/her</w:t>
            </w:r>
            <w:r w:rsidR="00DF7DDF" w:rsidRPr="00DF7D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7DDF">
              <w:rPr>
                <w:rFonts w:ascii="Arial" w:hAnsi="Arial" w:cs="Arial"/>
                <w:sz w:val="20"/>
                <w:szCs w:val="20"/>
              </w:rPr>
              <w:t>legal duties and responsibilities as a Trustee.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5" w:rsidRPr="00145723" w:rsidRDefault="009D6B15" w:rsidP="009D6B1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5" w:rsidRPr="00145723" w:rsidRDefault="009D6B15" w:rsidP="009D6B1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5" w:rsidRPr="00145723" w:rsidRDefault="009D6B15" w:rsidP="009D6B1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5" w:rsidRPr="00145723" w:rsidRDefault="009D6B15" w:rsidP="009D6B1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5" w:rsidRPr="00145723" w:rsidRDefault="009D6B15" w:rsidP="009D6B1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</w:tr>
      <w:tr w:rsidR="00DF7DDF" w:rsidRPr="00145723" w:rsidTr="005377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57" w:type="dxa"/>
          <w:trHeight w:val="122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DF" w:rsidRPr="00DF7DDF" w:rsidRDefault="00DF7DDF" w:rsidP="00DF7DDF">
            <w:pPr>
              <w:pStyle w:val="ListParagraph"/>
              <w:numPr>
                <w:ilvl w:val="1"/>
                <w:numId w:val="3"/>
              </w:numPr>
              <w:ind w:left="705" w:hanging="705"/>
              <w:rPr>
                <w:rFonts w:ascii="Arial" w:hAnsi="Arial" w:cs="Arial"/>
                <w:sz w:val="20"/>
                <w:szCs w:val="20"/>
              </w:rPr>
            </w:pPr>
            <w:r w:rsidRPr="00DF7DDF">
              <w:rPr>
                <w:rFonts w:ascii="Arial" w:hAnsi="Arial" w:cs="Arial"/>
                <w:sz w:val="20"/>
                <w:szCs w:val="20"/>
              </w:rPr>
              <w:t>Does the Independent Trustee have a working understanding of the effect of the applicable laws, rules, codes and standards of the fund and the issues facing the fund.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DF" w:rsidRPr="00145723" w:rsidRDefault="00DF7DDF" w:rsidP="00DF7D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DF" w:rsidRPr="00145723" w:rsidRDefault="00DF7DDF" w:rsidP="00DF7D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DF" w:rsidRPr="00145723" w:rsidRDefault="00DF7DDF" w:rsidP="00DF7D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DF" w:rsidRPr="00145723" w:rsidRDefault="00DF7DDF" w:rsidP="00DF7D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DF" w:rsidRPr="00145723" w:rsidRDefault="00DF7DDF" w:rsidP="00DF7D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</w:tr>
      <w:tr w:rsidR="00DF7DDF" w:rsidRPr="00145723" w:rsidTr="005377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57" w:type="dxa"/>
          <w:trHeight w:val="122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DF" w:rsidRPr="00DF7DDF" w:rsidRDefault="00DF7DDF" w:rsidP="00DF7DDF">
            <w:pPr>
              <w:pStyle w:val="ListParagraph"/>
              <w:numPr>
                <w:ilvl w:val="1"/>
                <w:numId w:val="3"/>
              </w:num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DDF">
              <w:rPr>
                <w:rFonts w:ascii="Arial" w:hAnsi="Arial" w:cs="Arial"/>
                <w:sz w:val="20"/>
                <w:szCs w:val="20"/>
              </w:rPr>
              <w:t>Does the Independent Trustee always act in the best interests of the fund and the members/ beneficiaries, rather than any stakeholder that influenced their appointment.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DF" w:rsidRPr="00145723" w:rsidRDefault="00DF7DDF" w:rsidP="00DF7D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DF" w:rsidRPr="00145723" w:rsidRDefault="00DF7DDF" w:rsidP="00DF7D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DF" w:rsidRPr="00145723" w:rsidRDefault="00DF7DDF" w:rsidP="00DF7D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DF" w:rsidRPr="00145723" w:rsidRDefault="00DF7DDF" w:rsidP="00DF7D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DF" w:rsidRPr="00145723" w:rsidRDefault="00DF7DDF" w:rsidP="00DF7D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</w:tr>
      <w:tr w:rsidR="00C51A25" w:rsidRPr="00145723" w:rsidTr="00C51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57" w:type="dxa"/>
          <w:trHeight w:val="8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25" w:rsidRPr="002A67E4" w:rsidRDefault="00C51A25" w:rsidP="00C51A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A67E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5" w:rsidRPr="00145723" w:rsidRDefault="00C51A25" w:rsidP="00DF7D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5" w:rsidRPr="00145723" w:rsidRDefault="00C51A25" w:rsidP="00DF7D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5" w:rsidRPr="00145723" w:rsidRDefault="00C51A25" w:rsidP="00DF7D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5" w:rsidRPr="00145723" w:rsidRDefault="00C51A25" w:rsidP="00DF7D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5" w:rsidRPr="00145723" w:rsidRDefault="00C51A25" w:rsidP="00DF7D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51A25" w:rsidRPr="00145723" w:rsidTr="00281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57" w:type="dxa"/>
          <w:trHeight w:val="233"/>
          <w:jc w:val="center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25" w:rsidRPr="00145723" w:rsidRDefault="00C51A25" w:rsidP="00C51A2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1A25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comments:</w:t>
            </w:r>
          </w:p>
        </w:tc>
      </w:tr>
      <w:tr w:rsidR="00C51A25" w:rsidRPr="00145723" w:rsidTr="00281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57" w:type="dxa"/>
          <w:trHeight w:val="233"/>
          <w:jc w:val="center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25" w:rsidRPr="00145723" w:rsidRDefault="00C51A25" w:rsidP="00DF7D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51A25" w:rsidRPr="00145723" w:rsidTr="00281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57" w:type="dxa"/>
          <w:trHeight w:val="233"/>
          <w:jc w:val="center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25" w:rsidRPr="00145723" w:rsidRDefault="00C51A25" w:rsidP="00DF7D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51A25" w:rsidRPr="00145723" w:rsidTr="00281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57" w:type="dxa"/>
          <w:trHeight w:val="233"/>
          <w:jc w:val="center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25" w:rsidRPr="00145723" w:rsidRDefault="00C51A25" w:rsidP="00DF7DD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DF7DDF" w:rsidRDefault="00DF7DDF"/>
    <w:p w:rsidR="00DF7DDF" w:rsidRDefault="00DF7DDF" w:rsidP="00DF7DDF">
      <w:pPr>
        <w:numPr>
          <w:ilvl w:val="0"/>
          <w:numId w:val="3"/>
        </w:numPr>
        <w:spacing w:after="0" w:line="288" w:lineRule="auto"/>
        <w:ind w:hanging="720"/>
        <w:jc w:val="both"/>
        <w:rPr>
          <w:rFonts w:ascii="Arial" w:hAnsi="Arial" w:cs="Arial"/>
          <w:b/>
        </w:rPr>
      </w:pPr>
      <w:r w:rsidRPr="00DF7DDF">
        <w:rPr>
          <w:rFonts w:ascii="Arial" w:hAnsi="Arial" w:cs="Arial"/>
          <w:b/>
        </w:rPr>
        <w:t>BOARD MEETINGS</w:t>
      </w:r>
    </w:p>
    <w:p w:rsidR="00DF7DDF" w:rsidRPr="00DF7DDF" w:rsidRDefault="00DF7DDF" w:rsidP="00DF7DDF">
      <w:pPr>
        <w:spacing w:after="0" w:line="288" w:lineRule="auto"/>
        <w:ind w:left="720"/>
        <w:jc w:val="both"/>
        <w:rPr>
          <w:rFonts w:ascii="Arial" w:hAnsi="Arial" w:cs="Arial"/>
          <w:b/>
        </w:rPr>
      </w:pPr>
      <w:r w:rsidRPr="00DF7DDF">
        <w:rPr>
          <w:rFonts w:ascii="Arial" w:hAnsi="Arial" w:cs="Arial"/>
          <w:b/>
        </w:rPr>
        <w:t xml:space="preserve"> </w:t>
      </w:r>
    </w:p>
    <w:tbl>
      <w:tblPr>
        <w:tblW w:w="10387" w:type="dxa"/>
        <w:jc w:val="center"/>
        <w:tblLayout w:type="fixed"/>
        <w:tblLook w:val="0000" w:firstRow="0" w:lastRow="0" w:firstColumn="0" w:lastColumn="0" w:noHBand="0" w:noVBand="0"/>
      </w:tblPr>
      <w:tblGrid>
        <w:gridCol w:w="4660"/>
        <w:gridCol w:w="1263"/>
        <w:gridCol w:w="873"/>
        <w:gridCol w:w="1165"/>
        <w:gridCol w:w="873"/>
        <w:gridCol w:w="1553"/>
      </w:tblGrid>
      <w:tr w:rsidR="00C51A25" w:rsidRPr="009D6B15" w:rsidTr="002A67E4">
        <w:trPr>
          <w:trHeight w:val="535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F7DDF" w:rsidRPr="009D6B15" w:rsidRDefault="00DF7DDF" w:rsidP="009A1E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6B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Questions and/or Statements to be rated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F7DDF" w:rsidRPr="009D6B15" w:rsidRDefault="00DF7DDF" w:rsidP="009A1E55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V</w:t>
            </w:r>
            <w:r w:rsidRPr="009D6B15">
              <w:rPr>
                <w:rFonts w:ascii="Arial" w:hAnsi="Arial" w:cs="Arial"/>
                <w:b/>
                <w:sz w:val="18"/>
                <w:szCs w:val="18"/>
                <w:lang w:val="en-ZA"/>
              </w:rPr>
              <w:t>ery poor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F7DDF" w:rsidRPr="009D6B15" w:rsidRDefault="00DF7DDF" w:rsidP="009A1E55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9D6B15"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Poor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F7DDF" w:rsidRPr="009D6B15" w:rsidRDefault="00DF7DDF" w:rsidP="009A1E55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A</w:t>
            </w:r>
            <w:r w:rsidRPr="009D6B15">
              <w:rPr>
                <w:rFonts w:ascii="Arial" w:hAnsi="Arial" w:cs="Arial"/>
                <w:b/>
                <w:sz w:val="18"/>
                <w:szCs w:val="18"/>
                <w:lang w:val="en-ZA"/>
              </w:rPr>
              <w:t>verage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F7DDF" w:rsidRPr="009D6B15" w:rsidRDefault="00DF7DDF" w:rsidP="009A1E55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9D6B15">
              <w:rPr>
                <w:rFonts w:ascii="Arial" w:hAnsi="Arial" w:cs="Arial"/>
                <w:b/>
                <w:sz w:val="18"/>
                <w:szCs w:val="18"/>
                <w:lang w:val="en-ZA"/>
              </w:rPr>
              <w:t>Good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F7DDF" w:rsidRPr="009D6B15" w:rsidRDefault="00DF7DDF" w:rsidP="009A1E55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9D6B15">
              <w:rPr>
                <w:rFonts w:ascii="Arial" w:hAnsi="Arial" w:cs="Arial"/>
                <w:b/>
                <w:sz w:val="18"/>
                <w:szCs w:val="18"/>
                <w:lang w:val="en-ZA"/>
              </w:rPr>
              <w:t>Outstanding</w:t>
            </w:r>
          </w:p>
        </w:tc>
      </w:tr>
      <w:tr w:rsidR="009D6B15" w:rsidRPr="00145723" w:rsidTr="00C51A25">
        <w:trPr>
          <w:trHeight w:val="1220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5" w:rsidRPr="00145723" w:rsidRDefault="00DF7DDF" w:rsidP="00DF7DDF">
            <w:pPr>
              <w:pStyle w:val="ListParagraph"/>
              <w:numPr>
                <w:ilvl w:val="1"/>
                <w:numId w:val="3"/>
              </w:num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DDF">
              <w:rPr>
                <w:rFonts w:ascii="Arial" w:hAnsi="Arial" w:cs="Arial"/>
                <w:sz w:val="20"/>
                <w:szCs w:val="20"/>
              </w:rPr>
              <w:t>Rate the extent to which the Independent Trustee participate and contribute meaningfully in discussions and deliberations.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5" w:rsidRPr="00145723" w:rsidRDefault="009D6B15" w:rsidP="009D6B1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5" w:rsidRPr="00145723" w:rsidRDefault="009D6B15" w:rsidP="009D6B1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5" w:rsidRPr="00145723" w:rsidRDefault="009D6B15" w:rsidP="009D6B1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5" w:rsidRPr="00145723" w:rsidRDefault="009D6B15" w:rsidP="009D6B1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5" w:rsidRPr="00145723" w:rsidRDefault="009D6B15" w:rsidP="009D6B1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</w:tr>
      <w:tr w:rsidR="009D6B15" w:rsidRPr="00145723" w:rsidTr="00C51A25">
        <w:trPr>
          <w:trHeight w:val="548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5" w:rsidRPr="00C51A25" w:rsidRDefault="00C51A25" w:rsidP="00C51A25">
            <w:pPr>
              <w:pStyle w:val="ListParagraph"/>
              <w:numPr>
                <w:ilvl w:val="1"/>
                <w:numId w:val="3"/>
              </w:num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1A25">
              <w:rPr>
                <w:rFonts w:ascii="Arial" w:hAnsi="Arial" w:cs="Arial"/>
                <w:sz w:val="20"/>
                <w:szCs w:val="20"/>
              </w:rPr>
              <w:t>Does he/she diligently contribute to the objectives of the Fund?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5" w:rsidRPr="00145723" w:rsidRDefault="009D6B15" w:rsidP="009D6B1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5" w:rsidRPr="00145723" w:rsidRDefault="009D6B15" w:rsidP="009D6B1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5" w:rsidRPr="00145723" w:rsidRDefault="009D6B15" w:rsidP="009D6B1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5" w:rsidRPr="00145723" w:rsidRDefault="009D6B15" w:rsidP="009D6B1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15" w:rsidRPr="00145723" w:rsidRDefault="009D6B15" w:rsidP="009D6B1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</w:tr>
      <w:tr w:rsidR="00C51A25" w:rsidRPr="00145723" w:rsidTr="00C51A25">
        <w:trPr>
          <w:trHeight w:val="1160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25" w:rsidRPr="00C51A25" w:rsidRDefault="00C51A25" w:rsidP="00C51A25">
            <w:pPr>
              <w:pStyle w:val="ListParagraph"/>
              <w:numPr>
                <w:ilvl w:val="1"/>
                <w:numId w:val="3"/>
              </w:num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1A25">
              <w:rPr>
                <w:rFonts w:ascii="Arial" w:hAnsi="Arial" w:cs="Arial"/>
                <w:sz w:val="20"/>
                <w:szCs w:val="20"/>
              </w:rPr>
              <w:t>Does he/she understand and focus on the “big picture” issues of contributions, investment strategy, and administration?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5" w:rsidRPr="00145723" w:rsidRDefault="00C51A25" w:rsidP="00C51A2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5" w:rsidRPr="00145723" w:rsidRDefault="00C51A25" w:rsidP="00C51A2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5" w:rsidRPr="00145723" w:rsidRDefault="00C51A25" w:rsidP="00C51A2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5" w:rsidRPr="00145723" w:rsidRDefault="00C51A25" w:rsidP="00C51A2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5" w:rsidRPr="00145723" w:rsidRDefault="00C51A25" w:rsidP="00C51A2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</w:tr>
      <w:tr w:rsidR="00C51A25" w:rsidRPr="00145723" w:rsidTr="00C51A25">
        <w:trPr>
          <w:trHeight w:val="602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25" w:rsidRPr="00C51A25" w:rsidRDefault="00C51A25" w:rsidP="00C51A25">
            <w:pPr>
              <w:pStyle w:val="ListParagraph"/>
              <w:numPr>
                <w:ilvl w:val="1"/>
                <w:numId w:val="3"/>
              </w:num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1A25">
              <w:rPr>
                <w:rFonts w:ascii="Arial" w:hAnsi="Arial" w:cs="Arial"/>
                <w:sz w:val="20"/>
                <w:szCs w:val="20"/>
              </w:rPr>
              <w:t>Does he/she pay attention to the ideas and opinions of other Board members?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5" w:rsidRPr="00145723" w:rsidRDefault="00C51A25" w:rsidP="00C51A2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5" w:rsidRPr="00145723" w:rsidRDefault="00C51A25" w:rsidP="00C51A2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5" w:rsidRPr="00145723" w:rsidRDefault="00C51A25" w:rsidP="00C51A2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5" w:rsidRPr="00145723" w:rsidRDefault="00C51A25" w:rsidP="00C51A2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5" w:rsidRPr="00145723" w:rsidRDefault="00C51A25" w:rsidP="00C51A2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</w:tr>
      <w:tr w:rsidR="005E7754" w:rsidRPr="00145723" w:rsidTr="00C51A25">
        <w:trPr>
          <w:trHeight w:val="602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4" w:rsidRPr="00C51A25" w:rsidRDefault="005E7754" w:rsidP="005E7754">
            <w:pPr>
              <w:pStyle w:val="ListParagraph"/>
              <w:numPr>
                <w:ilvl w:val="1"/>
                <w:numId w:val="3"/>
              </w:num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754">
              <w:rPr>
                <w:rFonts w:ascii="Arial" w:hAnsi="Arial" w:cs="Arial"/>
                <w:sz w:val="20"/>
                <w:szCs w:val="20"/>
              </w:rPr>
              <w:t xml:space="preserve">Rate the extent to which </w:t>
            </w:r>
            <w:r>
              <w:rPr>
                <w:rFonts w:ascii="Arial" w:hAnsi="Arial" w:cs="Arial"/>
                <w:sz w:val="20"/>
                <w:szCs w:val="20"/>
              </w:rPr>
              <w:t>he/she</w:t>
            </w:r>
            <w:r w:rsidRPr="005E7754">
              <w:rPr>
                <w:rFonts w:ascii="Arial" w:hAnsi="Arial" w:cs="Arial"/>
                <w:sz w:val="20"/>
                <w:szCs w:val="20"/>
              </w:rPr>
              <w:t xml:space="preserve"> prepare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E7754">
              <w:rPr>
                <w:rFonts w:ascii="Arial" w:hAnsi="Arial" w:cs="Arial"/>
                <w:sz w:val="20"/>
                <w:szCs w:val="20"/>
              </w:rPr>
              <w:t xml:space="preserve"> for each meeting.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145723" w:rsidRDefault="005E7754" w:rsidP="005E77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145723" w:rsidRDefault="005E7754" w:rsidP="005E77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145723" w:rsidRDefault="005E7754" w:rsidP="005E77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145723" w:rsidRDefault="005E7754" w:rsidP="005E77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145723" w:rsidRDefault="005E7754" w:rsidP="005E77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</w:tr>
      <w:tr w:rsidR="00C51A25" w:rsidRPr="00145723" w:rsidTr="00C51A25">
        <w:trPr>
          <w:trHeight w:val="602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25" w:rsidRPr="002A67E4" w:rsidRDefault="00C51A25" w:rsidP="00C51A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A67E4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5" w:rsidRPr="00145723" w:rsidRDefault="00C51A25" w:rsidP="00C51A2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5" w:rsidRPr="00145723" w:rsidRDefault="00C51A25" w:rsidP="00C51A2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5" w:rsidRPr="00145723" w:rsidRDefault="00C51A25" w:rsidP="00C51A2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5" w:rsidRPr="00145723" w:rsidRDefault="00C51A25" w:rsidP="00C51A2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25" w:rsidRPr="00145723" w:rsidRDefault="00C51A25" w:rsidP="00C51A2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51A25" w:rsidRPr="00145723" w:rsidTr="00AF7184">
        <w:trPr>
          <w:trHeight w:val="602"/>
          <w:jc w:val="center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25" w:rsidRPr="00145723" w:rsidRDefault="00C51A25" w:rsidP="00C51A2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1A25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comments:</w:t>
            </w:r>
          </w:p>
        </w:tc>
      </w:tr>
      <w:tr w:rsidR="00C51A25" w:rsidRPr="00145723" w:rsidTr="00AF7184">
        <w:trPr>
          <w:trHeight w:val="602"/>
          <w:jc w:val="center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25" w:rsidRPr="00C51A25" w:rsidRDefault="00C51A25" w:rsidP="00C51A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51A25" w:rsidRPr="00145723" w:rsidTr="00AF7184">
        <w:trPr>
          <w:trHeight w:val="602"/>
          <w:jc w:val="center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25" w:rsidRPr="00C51A25" w:rsidRDefault="00C51A25" w:rsidP="00C51A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51A25" w:rsidRPr="00145723" w:rsidTr="00AF7184">
        <w:trPr>
          <w:trHeight w:val="602"/>
          <w:jc w:val="center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25" w:rsidRPr="00C51A25" w:rsidRDefault="00C51A25" w:rsidP="00C51A2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405CBE" w:rsidRPr="00405CBE" w:rsidRDefault="009B0073" w:rsidP="00405CBE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br w:type="page"/>
      </w:r>
      <w:r w:rsidR="00405CBE" w:rsidRPr="00405CBE">
        <w:rPr>
          <w:rFonts w:ascii="Arial" w:hAnsi="Arial" w:cs="Arial"/>
          <w:b/>
        </w:rPr>
        <w:lastRenderedPageBreak/>
        <w:t xml:space="preserve">INDEPENDENCE </w:t>
      </w:r>
    </w:p>
    <w:tbl>
      <w:tblPr>
        <w:tblW w:w="10387" w:type="dxa"/>
        <w:jc w:val="center"/>
        <w:tblLayout w:type="fixed"/>
        <w:tblLook w:val="0000" w:firstRow="0" w:lastRow="0" w:firstColumn="0" w:lastColumn="0" w:noHBand="0" w:noVBand="0"/>
      </w:tblPr>
      <w:tblGrid>
        <w:gridCol w:w="4660"/>
        <w:gridCol w:w="1263"/>
        <w:gridCol w:w="873"/>
        <w:gridCol w:w="1165"/>
        <w:gridCol w:w="873"/>
        <w:gridCol w:w="1553"/>
      </w:tblGrid>
      <w:tr w:rsidR="00405CBE" w:rsidRPr="009D6B15" w:rsidTr="002A67E4">
        <w:trPr>
          <w:trHeight w:val="535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05CBE" w:rsidRPr="009D6B15" w:rsidRDefault="00405CBE" w:rsidP="009A1E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6B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Questions and/or Statements to be rated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05CBE" w:rsidRPr="009D6B15" w:rsidRDefault="00405CBE" w:rsidP="009A1E55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V</w:t>
            </w:r>
            <w:r w:rsidRPr="009D6B15">
              <w:rPr>
                <w:rFonts w:ascii="Arial" w:hAnsi="Arial" w:cs="Arial"/>
                <w:b/>
                <w:sz w:val="18"/>
                <w:szCs w:val="18"/>
                <w:lang w:val="en-ZA"/>
              </w:rPr>
              <w:t>ery poor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05CBE" w:rsidRPr="009D6B15" w:rsidRDefault="00405CBE" w:rsidP="009A1E55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9D6B15"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Poor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05CBE" w:rsidRPr="009D6B15" w:rsidRDefault="00405CBE" w:rsidP="009A1E55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A</w:t>
            </w:r>
            <w:r w:rsidRPr="009D6B15">
              <w:rPr>
                <w:rFonts w:ascii="Arial" w:hAnsi="Arial" w:cs="Arial"/>
                <w:b/>
                <w:sz w:val="18"/>
                <w:szCs w:val="18"/>
                <w:lang w:val="en-ZA"/>
              </w:rPr>
              <w:t>verage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05CBE" w:rsidRPr="009D6B15" w:rsidRDefault="00405CBE" w:rsidP="009A1E55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9D6B15">
              <w:rPr>
                <w:rFonts w:ascii="Arial" w:hAnsi="Arial" w:cs="Arial"/>
                <w:b/>
                <w:sz w:val="18"/>
                <w:szCs w:val="18"/>
                <w:lang w:val="en-ZA"/>
              </w:rPr>
              <w:t>Good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05CBE" w:rsidRPr="009D6B15" w:rsidRDefault="00405CBE" w:rsidP="009A1E55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9D6B15">
              <w:rPr>
                <w:rFonts w:ascii="Arial" w:hAnsi="Arial" w:cs="Arial"/>
                <w:b/>
                <w:sz w:val="18"/>
                <w:szCs w:val="18"/>
                <w:lang w:val="en-ZA"/>
              </w:rPr>
              <w:t>Outstanding</w:t>
            </w:r>
          </w:p>
        </w:tc>
      </w:tr>
      <w:tr w:rsidR="00405CBE" w:rsidRPr="00145723" w:rsidTr="009A1E55">
        <w:trPr>
          <w:trHeight w:val="602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BE" w:rsidRPr="00C51A25" w:rsidRDefault="00405CBE" w:rsidP="009A1E55">
            <w:pPr>
              <w:pStyle w:val="ListParagraph"/>
              <w:numPr>
                <w:ilvl w:val="1"/>
                <w:numId w:val="3"/>
              </w:num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1A25">
              <w:rPr>
                <w:rFonts w:ascii="Arial" w:hAnsi="Arial" w:cs="Arial"/>
                <w:sz w:val="20"/>
                <w:szCs w:val="20"/>
              </w:rPr>
              <w:t>Does he/she think independently, rely on fact rather than prejudice and is he/she willing to hear and consider all sides of a controversial question.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BE" w:rsidRPr="00145723" w:rsidRDefault="00405CBE" w:rsidP="009A1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BE" w:rsidRPr="00145723" w:rsidRDefault="00405CBE" w:rsidP="009A1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BE" w:rsidRPr="00145723" w:rsidRDefault="00405CBE" w:rsidP="009A1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BE" w:rsidRPr="00145723" w:rsidRDefault="00405CBE" w:rsidP="009A1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BE" w:rsidRPr="00145723" w:rsidRDefault="00405CBE" w:rsidP="009A1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</w:tr>
      <w:tr w:rsidR="005E7754" w:rsidRPr="00145723" w:rsidTr="009A1E55">
        <w:trPr>
          <w:trHeight w:val="602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4" w:rsidRPr="00C51A25" w:rsidRDefault="005E7754" w:rsidP="005E7754">
            <w:pPr>
              <w:pStyle w:val="ListParagraph"/>
              <w:numPr>
                <w:ilvl w:val="1"/>
                <w:numId w:val="3"/>
              </w:num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5CBE">
              <w:rPr>
                <w:rFonts w:ascii="Arial" w:hAnsi="Arial" w:cs="Arial"/>
                <w:sz w:val="20"/>
                <w:szCs w:val="20"/>
              </w:rPr>
              <w:t>Does he/she ensure that he/she is not unduly influenced.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145723" w:rsidRDefault="005E7754" w:rsidP="005E77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145723" w:rsidRDefault="005E7754" w:rsidP="005E77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145723" w:rsidRDefault="005E7754" w:rsidP="005E77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145723" w:rsidRDefault="005E7754" w:rsidP="005E77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145723" w:rsidRDefault="005E7754" w:rsidP="005E77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</w:tr>
      <w:tr w:rsidR="005E7754" w:rsidRPr="00145723" w:rsidTr="009A1E55">
        <w:trPr>
          <w:trHeight w:val="602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4" w:rsidRPr="00405CBE" w:rsidRDefault="005E7754" w:rsidP="005E7754">
            <w:pPr>
              <w:pStyle w:val="ListParagraph"/>
              <w:numPr>
                <w:ilvl w:val="1"/>
                <w:numId w:val="3"/>
              </w:numPr>
              <w:ind w:left="705" w:hanging="7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</w:t>
            </w:r>
            <w:r w:rsidRPr="00405CBE">
              <w:rPr>
                <w:rFonts w:ascii="Arial" w:hAnsi="Arial" w:cs="Arial"/>
                <w:sz w:val="20"/>
                <w:szCs w:val="20"/>
              </w:rPr>
              <w:t xml:space="preserve">he/she </w:t>
            </w:r>
            <w:r>
              <w:rPr>
                <w:rFonts w:ascii="Arial" w:hAnsi="Arial" w:cs="Arial"/>
                <w:sz w:val="20"/>
                <w:szCs w:val="20"/>
              </w:rPr>
              <w:t xml:space="preserve">ensure that his/her conflicts of interest are disclosed and </w:t>
            </w:r>
            <w:r w:rsidRPr="00405CBE">
              <w:rPr>
                <w:rFonts w:ascii="Arial" w:hAnsi="Arial" w:cs="Arial"/>
                <w:sz w:val="20"/>
                <w:szCs w:val="20"/>
              </w:rPr>
              <w:t>manage</w:t>
            </w:r>
            <w:r>
              <w:rPr>
                <w:rFonts w:ascii="Arial" w:hAnsi="Arial" w:cs="Arial"/>
                <w:sz w:val="20"/>
                <w:szCs w:val="20"/>
              </w:rPr>
              <w:t xml:space="preserve">d by the Board.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145723" w:rsidRDefault="005E7754" w:rsidP="005E77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145723" w:rsidRDefault="005E7754" w:rsidP="005E77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145723" w:rsidRDefault="005E7754" w:rsidP="005E77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145723" w:rsidRDefault="005E7754" w:rsidP="005E77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145723" w:rsidRDefault="005E7754" w:rsidP="005E77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572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</w:tr>
      <w:tr w:rsidR="00405CBE" w:rsidRPr="00145723" w:rsidTr="009A1E55">
        <w:trPr>
          <w:trHeight w:val="602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BE" w:rsidRPr="002A67E4" w:rsidRDefault="00405CBE" w:rsidP="009A1E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A67E4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BE" w:rsidRPr="00145723" w:rsidRDefault="00405CBE" w:rsidP="009A1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BE" w:rsidRPr="00145723" w:rsidRDefault="00405CBE" w:rsidP="009A1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BE" w:rsidRPr="00145723" w:rsidRDefault="00405CBE" w:rsidP="009A1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BE" w:rsidRPr="00145723" w:rsidRDefault="00405CBE" w:rsidP="009A1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BE" w:rsidRPr="00145723" w:rsidRDefault="00405CBE" w:rsidP="009A1E5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05CBE" w:rsidRPr="00145723" w:rsidTr="009A1E55">
        <w:trPr>
          <w:trHeight w:val="602"/>
          <w:jc w:val="center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BE" w:rsidRPr="00145723" w:rsidRDefault="00405CBE" w:rsidP="009A1E5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1A25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comments:</w:t>
            </w:r>
          </w:p>
        </w:tc>
      </w:tr>
      <w:tr w:rsidR="00405CBE" w:rsidRPr="00145723" w:rsidTr="009A1E55">
        <w:trPr>
          <w:trHeight w:val="602"/>
          <w:jc w:val="center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BE" w:rsidRPr="00C51A25" w:rsidRDefault="00405CBE" w:rsidP="009A1E5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05CBE" w:rsidRPr="00145723" w:rsidTr="009A1E55">
        <w:trPr>
          <w:trHeight w:val="602"/>
          <w:jc w:val="center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BE" w:rsidRPr="00C51A25" w:rsidRDefault="00405CBE" w:rsidP="009A1E5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05CBE" w:rsidRPr="00145723" w:rsidTr="009A1E55">
        <w:trPr>
          <w:trHeight w:val="602"/>
          <w:jc w:val="center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BE" w:rsidRPr="00C51A25" w:rsidRDefault="00405CBE" w:rsidP="009A1E5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7538A8" w:rsidRDefault="007538A8" w:rsidP="007538A8"/>
    <w:p w:rsidR="005E7754" w:rsidRPr="005E7754" w:rsidRDefault="005E7754" w:rsidP="005E775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5E7754">
        <w:rPr>
          <w:rFonts w:ascii="Arial" w:hAnsi="Arial" w:cs="Arial"/>
          <w:b/>
        </w:rPr>
        <w:t>TRAINING AND SKILLS DEVELOPMENT</w:t>
      </w:r>
    </w:p>
    <w:tbl>
      <w:tblPr>
        <w:tblW w:w="10387" w:type="dxa"/>
        <w:jc w:val="center"/>
        <w:tblLayout w:type="fixed"/>
        <w:tblLook w:val="0000" w:firstRow="0" w:lastRow="0" w:firstColumn="0" w:lastColumn="0" w:noHBand="0" w:noVBand="0"/>
      </w:tblPr>
      <w:tblGrid>
        <w:gridCol w:w="4660"/>
        <w:gridCol w:w="1263"/>
        <w:gridCol w:w="873"/>
        <w:gridCol w:w="1165"/>
        <w:gridCol w:w="873"/>
        <w:gridCol w:w="1553"/>
      </w:tblGrid>
      <w:tr w:rsidR="005E7754" w:rsidRPr="005E7754" w:rsidTr="002A67E4">
        <w:trPr>
          <w:trHeight w:val="535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E7754" w:rsidRPr="005E7754" w:rsidRDefault="005E7754" w:rsidP="005E77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775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Questions and/or Statements to be rated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E7754" w:rsidRPr="005E7754" w:rsidRDefault="005E7754" w:rsidP="005E775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E7754">
              <w:rPr>
                <w:rFonts w:ascii="Arial" w:hAnsi="Arial" w:cs="Arial"/>
                <w:b/>
                <w:sz w:val="18"/>
                <w:szCs w:val="18"/>
                <w:lang w:val="en-ZA"/>
              </w:rPr>
              <w:t>Very poor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E7754" w:rsidRPr="005E7754" w:rsidRDefault="005E7754" w:rsidP="005E775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E7754"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Poor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E7754" w:rsidRPr="005E7754" w:rsidRDefault="005E7754" w:rsidP="005E775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E7754">
              <w:rPr>
                <w:rFonts w:ascii="Arial" w:hAnsi="Arial" w:cs="Arial"/>
                <w:b/>
                <w:sz w:val="18"/>
                <w:szCs w:val="18"/>
                <w:lang w:val="en-ZA"/>
              </w:rPr>
              <w:t>Average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E7754" w:rsidRPr="005E7754" w:rsidRDefault="005E7754" w:rsidP="005E775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E7754">
              <w:rPr>
                <w:rFonts w:ascii="Arial" w:hAnsi="Arial" w:cs="Arial"/>
                <w:b/>
                <w:sz w:val="18"/>
                <w:szCs w:val="18"/>
                <w:lang w:val="en-ZA"/>
              </w:rPr>
              <w:t>Good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E7754" w:rsidRPr="005E7754" w:rsidRDefault="005E7754" w:rsidP="005E775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E7754">
              <w:rPr>
                <w:rFonts w:ascii="Arial" w:hAnsi="Arial" w:cs="Arial"/>
                <w:b/>
                <w:sz w:val="18"/>
                <w:szCs w:val="18"/>
                <w:lang w:val="en-ZA"/>
              </w:rPr>
              <w:t>Outstanding</w:t>
            </w:r>
          </w:p>
        </w:tc>
      </w:tr>
      <w:tr w:rsidR="005E7754" w:rsidRPr="005E7754" w:rsidTr="009A1E55">
        <w:trPr>
          <w:trHeight w:val="602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4" w:rsidRPr="005E7754" w:rsidRDefault="005E7754" w:rsidP="005E7754">
            <w:pPr>
              <w:numPr>
                <w:ilvl w:val="1"/>
                <w:numId w:val="3"/>
              </w:numPr>
              <w:ind w:left="705" w:hanging="70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754">
              <w:rPr>
                <w:rFonts w:ascii="Arial" w:hAnsi="Arial" w:cs="Arial"/>
                <w:sz w:val="20"/>
                <w:szCs w:val="20"/>
              </w:rPr>
              <w:t xml:space="preserve">Does he/she </w:t>
            </w:r>
            <w:r>
              <w:rPr>
                <w:rFonts w:ascii="Arial" w:hAnsi="Arial" w:cs="Arial"/>
                <w:sz w:val="20"/>
                <w:szCs w:val="20"/>
              </w:rPr>
              <w:t>engage</w:t>
            </w:r>
            <w:r w:rsidRPr="005E7754">
              <w:rPr>
                <w:rFonts w:ascii="Arial" w:hAnsi="Arial" w:cs="Arial"/>
                <w:sz w:val="20"/>
                <w:szCs w:val="20"/>
              </w:rPr>
              <w:t xml:space="preserve"> in adequate ongoing training to stay up to date with legislative and </w:t>
            </w:r>
            <w:r>
              <w:rPr>
                <w:rFonts w:ascii="Arial" w:hAnsi="Arial" w:cs="Arial"/>
                <w:sz w:val="20"/>
                <w:szCs w:val="20"/>
              </w:rPr>
              <w:t>industry</w:t>
            </w:r>
            <w:r w:rsidRPr="005E7754">
              <w:rPr>
                <w:rFonts w:ascii="Arial" w:hAnsi="Arial" w:cs="Arial"/>
                <w:sz w:val="20"/>
                <w:szCs w:val="20"/>
              </w:rPr>
              <w:t xml:space="preserve"> changes.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5E7754" w:rsidRDefault="005E7754" w:rsidP="005E77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7754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5E7754" w:rsidRDefault="005E7754" w:rsidP="005E77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7754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5E7754" w:rsidRDefault="005E7754" w:rsidP="005E77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7754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5E7754" w:rsidRDefault="005E7754" w:rsidP="005E77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7754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5E7754" w:rsidRDefault="005E7754" w:rsidP="005E77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7754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6F"/>
            </w:r>
          </w:p>
        </w:tc>
      </w:tr>
      <w:tr w:rsidR="005E7754" w:rsidRPr="005E7754" w:rsidTr="009A1E55">
        <w:trPr>
          <w:trHeight w:val="602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4" w:rsidRPr="002A67E4" w:rsidRDefault="005E7754" w:rsidP="005E775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A67E4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5E7754" w:rsidRDefault="005E7754" w:rsidP="005E77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5E7754" w:rsidRDefault="005E7754" w:rsidP="005E77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5E7754" w:rsidRDefault="005E7754" w:rsidP="005E77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5E7754" w:rsidRDefault="005E7754" w:rsidP="005E77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5E7754" w:rsidRDefault="005E7754" w:rsidP="005E775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E7754" w:rsidRPr="005E7754" w:rsidTr="009A1E55">
        <w:trPr>
          <w:trHeight w:val="602"/>
          <w:jc w:val="center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4" w:rsidRPr="005E7754" w:rsidRDefault="005E7754" w:rsidP="005E77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7754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comments:</w:t>
            </w:r>
          </w:p>
        </w:tc>
      </w:tr>
      <w:tr w:rsidR="005E7754" w:rsidRPr="005E7754" w:rsidTr="009A1E55">
        <w:trPr>
          <w:trHeight w:val="602"/>
          <w:jc w:val="center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4" w:rsidRPr="005E7754" w:rsidRDefault="005E7754" w:rsidP="005E775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E7754" w:rsidRPr="005E7754" w:rsidTr="009A1E55">
        <w:trPr>
          <w:trHeight w:val="602"/>
          <w:jc w:val="center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4" w:rsidRPr="005E7754" w:rsidRDefault="005E7754" w:rsidP="005E775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E7754" w:rsidRPr="005E7754" w:rsidTr="009A1E55">
        <w:trPr>
          <w:trHeight w:val="602"/>
          <w:jc w:val="center"/>
        </w:trPr>
        <w:tc>
          <w:tcPr>
            <w:tcW w:w="10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4" w:rsidRPr="005E7754" w:rsidRDefault="005E7754" w:rsidP="005E775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5E7754" w:rsidRDefault="005E7754" w:rsidP="007538A8"/>
    <w:sectPr w:rsidR="005E7754" w:rsidSect="0092635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B1B" w:rsidRDefault="00A85B1B" w:rsidP="00EB7B34">
      <w:pPr>
        <w:spacing w:after="0" w:line="240" w:lineRule="auto"/>
      </w:pPr>
      <w:r>
        <w:separator/>
      </w:r>
    </w:p>
  </w:endnote>
  <w:endnote w:type="continuationSeparator" w:id="0">
    <w:p w:rsidR="00A85B1B" w:rsidRDefault="00A85B1B" w:rsidP="00EB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220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600F" w:rsidRDefault="008D60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4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45723" w:rsidRPr="00086649" w:rsidRDefault="00145723" w:rsidP="00086649">
    <w:pPr>
      <w:pStyle w:val="Footer"/>
      <w:tabs>
        <w:tab w:val="clear" w:pos="4680"/>
        <w:tab w:val="center" w:pos="4820"/>
        <w:tab w:val="right" w:pos="9214"/>
      </w:tabs>
      <w:rPr>
        <w:rFonts w:ascii="Arial" w:eastAsia="Calibri" w:hAnsi="Arial"/>
        <w:szCs w:val="20"/>
        <w:lang w:val="en-Z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B1B" w:rsidRDefault="00A85B1B" w:rsidP="00EB7B34">
      <w:pPr>
        <w:spacing w:after="0" w:line="240" w:lineRule="auto"/>
      </w:pPr>
      <w:r>
        <w:separator/>
      </w:r>
    </w:p>
  </w:footnote>
  <w:footnote w:type="continuationSeparator" w:id="0">
    <w:p w:rsidR="00A85B1B" w:rsidRDefault="00A85B1B" w:rsidP="00EB7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0D7"/>
    <w:multiLevelType w:val="hybridMultilevel"/>
    <w:tmpl w:val="70BE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765A"/>
    <w:multiLevelType w:val="multilevel"/>
    <w:tmpl w:val="365003C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577F64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CA0F5A"/>
    <w:multiLevelType w:val="hybridMultilevel"/>
    <w:tmpl w:val="8F426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A06C5"/>
    <w:multiLevelType w:val="hybridMultilevel"/>
    <w:tmpl w:val="DABAB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D05C2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AD15534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08D4BFF"/>
    <w:multiLevelType w:val="hybridMultilevel"/>
    <w:tmpl w:val="6BE25362"/>
    <w:lvl w:ilvl="0" w:tplc="D9263AD2">
      <w:start w:val="8"/>
      <w:numFmt w:val="bullet"/>
      <w:lvlText w:val=""/>
      <w:lvlJc w:val="left"/>
      <w:pPr>
        <w:tabs>
          <w:tab w:val="num" w:pos="495"/>
        </w:tabs>
        <w:ind w:left="495" w:hanging="49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D9343C"/>
    <w:multiLevelType w:val="multilevel"/>
    <w:tmpl w:val="654CA4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084BAD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8444D57"/>
    <w:multiLevelType w:val="multilevel"/>
    <w:tmpl w:val="ABD22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882256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69C066B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90C024F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B850055"/>
    <w:multiLevelType w:val="multilevel"/>
    <w:tmpl w:val="DA6A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6C7E94"/>
    <w:multiLevelType w:val="multilevel"/>
    <w:tmpl w:val="8828F27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043261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87543BF"/>
    <w:multiLevelType w:val="hybridMultilevel"/>
    <w:tmpl w:val="13FE5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A6FA5"/>
    <w:multiLevelType w:val="hybridMultilevel"/>
    <w:tmpl w:val="75B89A26"/>
    <w:lvl w:ilvl="0" w:tplc="AC642C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5A29EE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39A66D1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5C9135E"/>
    <w:multiLevelType w:val="hybridMultilevel"/>
    <w:tmpl w:val="4B94C9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40325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9F32355"/>
    <w:multiLevelType w:val="hybridMultilevel"/>
    <w:tmpl w:val="5DA4DA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30F6E"/>
    <w:multiLevelType w:val="multilevel"/>
    <w:tmpl w:val="1A7448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8"/>
  </w:num>
  <w:num w:numId="5">
    <w:abstractNumId w:val="17"/>
  </w:num>
  <w:num w:numId="6">
    <w:abstractNumId w:val="23"/>
  </w:num>
  <w:num w:numId="7">
    <w:abstractNumId w:val="21"/>
  </w:num>
  <w:num w:numId="8">
    <w:abstractNumId w:val="3"/>
  </w:num>
  <w:num w:numId="9">
    <w:abstractNumId w:val="0"/>
  </w:num>
  <w:num w:numId="10">
    <w:abstractNumId w:val="14"/>
  </w:num>
  <w:num w:numId="11">
    <w:abstractNumId w:val="1"/>
  </w:num>
  <w:num w:numId="12">
    <w:abstractNumId w:val="15"/>
  </w:num>
  <w:num w:numId="13">
    <w:abstractNumId w:val="2"/>
  </w:num>
  <w:num w:numId="14">
    <w:abstractNumId w:val="22"/>
  </w:num>
  <w:num w:numId="15">
    <w:abstractNumId w:val="19"/>
  </w:num>
  <w:num w:numId="16">
    <w:abstractNumId w:val="24"/>
  </w:num>
  <w:num w:numId="17">
    <w:abstractNumId w:val="5"/>
  </w:num>
  <w:num w:numId="18">
    <w:abstractNumId w:val="12"/>
  </w:num>
  <w:num w:numId="19">
    <w:abstractNumId w:val="11"/>
  </w:num>
  <w:num w:numId="20">
    <w:abstractNumId w:val="16"/>
  </w:num>
  <w:num w:numId="21">
    <w:abstractNumId w:val="9"/>
  </w:num>
  <w:num w:numId="22">
    <w:abstractNumId w:val="6"/>
  </w:num>
  <w:num w:numId="23">
    <w:abstractNumId w:val="20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5A"/>
    <w:rsid w:val="00001C3B"/>
    <w:rsid w:val="00002F3B"/>
    <w:rsid w:val="00033619"/>
    <w:rsid w:val="000356A4"/>
    <w:rsid w:val="00040A4B"/>
    <w:rsid w:val="000539DE"/>
    <w:rsid w:val="00062D91"/>
    <w:rsid w:val="00070171"/>
    <w:rsid w:val="00086649"/>
    <w:rsid w:val="000B55DA"/>
    <w:rsid w:val="000C1F5E"/>
    <w:rsid w:val="000D729F"/>
    <w:rsid w:val="001138AE"/>
    <w:rsid w:val="0011459D"/>
    <w:rsid w:val="00145723"/>
    <w:rsid w:val="001511B3"/>
    <w:rsid w:val="001864FD"/>
    <w:rsid w:val="001A2CC6"/>
    <w:rsid w:val="001B20BB"/>
    <w:rsid w:val="001B6ED9"/>
    <w:rsid w:val="001C3DF3"/>
    <w:rsid w:val="001D55DC"/>
    <w:rsid w:val="001F38A3"/>
    <w:rsid w:val="00246371"/>
    <w:rsid w:val="0025554A"/>
    <w:rsid w:val="002A11A2"/>
    <w:rsid w:val="002A6749"/>
    <w:rsid w:val="002A67E4"/>
    <w:rsid w:val="002E12D0"/>
    <w:rsid w:val="002F094F"/>
    <w:rsid w:val="003505A5"/>
    <w:rsid w:val="00356A95"/>
    <w:rsid w:val="00365FC5"/>
    <w:rsid w:val="0039259B"/>
    <w:rsid w:val="00395F3A"/>
    <w:rsid w:val="00396FF4"/>
    <w:rsid w:val="00397449"/>
    <w:rsid w:val="003B5FCF"/>
    <w:rsid w:val="003F705E"/>
    <w:rsid w:val="003F761A"/>
    <w:rsid w:val="00405CBE"/>
    <w:rsid w:val="004079B7"/>
    <w:rsid w:val="0041070E"/>
    <w:rsid w:val="00415C4C"/>
    <w:rsid w:val="004224BC"/>
    <w:rsid w:val="00456B4F"/>
    <w:rsid w:val="00477494"/>
    <w:rsid w:val="004909A0"/>
    <w:rsid w:val="004A5378"/>
    <w:rsid w:val="004B76AC"/>
    <w:rsid w:val="004D36BF"/>
    <w:rsid w:val="004D7500"/>
    <w:rsid w:val="005077F5"/>
    <w:rsid w:val="00510046"/>
    <w:rsid w:val="00515E18"/>
    <w:rsid w:val="00542912"/>
    <w:rsid w:val="00542935"/>
    <w:rsid w:val="00561D21"/>
    <w:rsid w:val="0056360C"/>
    <w:rsid w:val="005726CC"/>
    <w:rsid w:val="00586176"/>
    <w:rsid w:val="00590DE2"/>
    <w:rsid w:val="00595A36"/>
    <w:rsid w:val="005975BC"/>
    <w:rsid w:val="005B4186"/>
    <w:rsid w:val="005B632D"/>
    <w:rsid w:val="005D74B4"/>
    <w:rsid w:val="005E7754"/>
    <w:rsid w:val="005F2319"/>
    <w:rsid w:val="00644CF1"/>
    <w:rsid w:val="006541D2"/>
    <w:rsid w:val="006665EC"/>
    <w:rsid w:val="00674187"/>
    <w:rsid w:val="00684C98"/>
    <w:rsid w:val="0068771A"/>
    <w:rsid w:val="006A11C2"/>
    <w:rsid w:val="006C78C3"/>
    <w:rsid w:val="006D6141"/>
    <w:rsid w:val="007006B2"/>
    <w:rsid w:val="00715EBF"/>
    <w:rsid w:val="00730245"/>
    <w:rsid w:val="0074514E"/>
    <w:rsid w:val="007538A8"/>
    <w:rsid w:val="00766051"/>
    <w:rsid w:val="00771CB8"/>
    <w:rsid w:val="00794CCD"/>
    <w:rsid w:val="007B0E4F"/>
    <w:rsid w:val="007E33A7"/>
    <w:rsid w:val="00813D32"/>
    <w:rsid w:val="00825BF1"/>
    <w:rsid w:val="00856A14"/>
    <w:rsid w:val="00880738"/>
    <w:rsid w:val="00882DF0"/>
    <w:rsid w:val="008B1ED4"/>
    <w:rsid w:val="008D5052"/>
    <w:rsid w:val="008D600F"/>
    <w:rsid w:val="008F4766"/>
    <w:rsid w:val="00904605"/>
    <w:rsid w:val="0092069E"/>
    <w:rsid w:val="0092635C"/>
    <w:rsid w:val="00930BF2"/>
    <w:rsid w:val="00945224"/>
    <w:rsid w:val="0097479D"/>
    <w:rsid w:val="009A673B"/>
    <w:rsid w:val="009B0073"/>
    <w:rsid w:val="009B062E"/>
    <w:rsid w:val="009C455A"/>
    <w:rsid w:val="009D6B15"/>
    <w:rsid w:val="00A10965"/>
    <w:rsid w:val="00A474DB"/>
    <w:rsid w:val="00A62B7B"/>
    <w:rsid w:val="00A670CB"/>
    <w:rsid w:val="00A85B1B"/>
    <w:rsid w:val="00AA21E2"/>
    <w:rsid w:val="00AC2F02"/>
    <w:rsid w:val="00AD4E1E"/>
    <w:rsid w:val="00B039A4"/>
    <w:rsid w:val="00B104CA"/>
    <w:rsid w:val="00B134A6"/>
    <w:rsid w:val="00B20058"/>
    <w:rsid w:val="00B35512"/>
    <w:rsid w:val="00B60023"/>
    <w:rsid w:val="00B6320C"/>
    <w:rsid w:val="00B67F0A"/>
    <w:rsid w:val="00B7597B"/>
    <w:rsid w:val="00B9194D"/>
    <w:rsid w:val="00BC0BD3"/>
    <w:rsid w:val="00BD0B47"/>
    <w:rsid w:val="00BF0855"/>
    <w:rsid w:val="00C14886"/>
    <w:rsid w:val="00C402BB"/>
    <w:rsid w:val="00C50DBD"/>
    <w:rsid w:val="00C51182"/>
    <w:rsid w:val="00C51A25"/>
    <w:rsid w:val="00C61871"/>
    <w:rsid w:val="00C90D81"/>
    <w:rsid w:val="00C939E4"/>
    <w:rsid w:val="00C97104"/>
    <w:rsid w:val="00CA1A23"/>
    <w:rsid w:val="00CB4FBB"/>
    <w:rsid w:val="00CC7ECC"/>
    <w:rsid w:val="00D03731"/>
    <w:rsid w:val="00D14C23"/>
    <w:rsid w:val="00D21CA9"/>
    <w:rsid w:val="00D3796B"/>
    <w:rsid w:val="00D8194E"/>
    <w:rsid w:val="00D83333"/>
    <w:rsid w:val="00D83654"/>
    <w:rsid w:val="00D91C77"/>
    <w:rsid w:val="00DA58C4"/>
    <w:rsid w:val="00DA6CB6"/>
    <w:rsid w:val="00DA7E61"/>
    <w:rsid w:val="00DB0762"/>
    <w:rsid w:val="00DB649A"/>
    <w:rsid w:val="00DC05A1"/>
    <w:rsid w:val="00DC298E"/>
    <w:rsid w:val="00DC64A8"/>
    <w:rsid w:val="00DD04A7"/>
    <w:rsid w:val="00DF7DDF"/>
    <w:rsid w:val="00E02FF5"/>
    <w:rsid w:val="00E22583"/>
    <w:rsid w:val="00E501F9"/>
    <w:rsid w:val="00E511D6"/>
    <w:rsid w:val="00E5268F"/>
    <w:rsid w:val="00E6579C"/>
    <w:rsid w:val="00E746A4"/>
    <w:rsid w:val="00E80C25"/>
    <w:rsid w:val="00EB134A"/>
    <w:rsid w:val="00EB7B34"/>
    <w:rsid w:val="00EC367D"/>
    <w:rsid w:val="00F073B1"/>
    <w:rsid w:val="00F3460C"/>
    <w:rsid w:val="00F36CCF"/>
    <w:rsid w:val="00F578C3"/>
    <w:rsid w:val="00F70A15"/>
    <w:rsid w:val="00F748A5"/>
    <w:rsid w:val="00F8557D"/>
    <w:rsid w:val="00FF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855F66"/>
  <w15:docId w15:val="{5867AF43-015E-4CB3-8AC7-9595A03C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754"/>
  </w:style>
  <w:style w:type="paragraph" w:styleId="Heading1">
    <w:name w:val="heading 1"/>
    <w:basedOn w:val="Normal"/>
    <w:next w:val="Normal"/>
    <w:link w:val="Heading1Char"/>
    <w:qFormat/>
    <w:rsid w:val="008B1ED4"/>
    <w:pPr>
      <w:keepNext/>
      <w:spacing w:before="240" w:after="60" w:line="36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C455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C455A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813D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13D3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62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1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B7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B34"/>
  </w:style>
  <w:style w:type="character" w:customStyle="1" w:styleId="Heading1Char">
    <w:name w:val="Heading 1 Char"/>
    <w:basedOn w:val="DefaultParagraphFont"/>
    <w:link w:val="Heading1"/>
    <w:rsid w:val="008B1ED4"/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paragraph" w:customStyle="1" w:styleId="Level4">
    <w:name w:val="Level 4"/>
    <w:basedOn w:val="Normal"/>
    <w:uiPriority w:val="99"/>
    <w:rsid w:val="00730245"/>
    <w:pPr>
      <w:spacing w:after="240" w:line="312" w:lineRule="auto"/>
      <w:jc w:val="both"/>
      <w:outlineLvl w:val="3"/>
    </w:pPr>
    <w:rPr>
      <w:rFonts w:ascii="Verdana" w:eastAsia="Times New Roman" w:hAnsi="Verdana" w:cs="Times New Roman"/>
      <w:sz w:val="20"/>
      <w:szCs w:val="20"/>
      <w:lang w:val="en-ZA" w:eastAsia="en-GB"/>
    </w:rPr>
  </w:style>
  <w:style w:type="paragraph" w:customStyle="1" w:styleId="Default">
    <w:name w:val="Default"/>
    <w:rsid w:val="00415C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Alexander Forbes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moenggo</dc:creator>
  <cp:lastModifiedBy>HP Inc.</cp:lastModifiedBy>
  <cp:revision>2</cp:revision>
  <dcterms:created xsi:type="dcterms:W3CDTF">2024-03-26T08:30:00Z</dcterms:created>
  <dcterms:modified xsi:type="dcterms:W3CDTF">2024-03-26T08:30:00Z</dcterms:modified>
</cp:coreProperties>
</file>